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043C" w14:textId="746B1D97" w:rsidR="00E630EF" w:rsidRDefault="00E630EF" w:rsidP="00E630EF">
      <w:pPr>
        <w:spacing w:after="0"/>
        <w:ind w:firstLine="72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4C5B2988" w14:textId="60553406" w:rsidR="00E630EF" w:rsidRDefault="00E630EF" w:rsidP="00E630EF">
      <w:pPr>
        <w:spacing w:after="0"/>
        <w:ind w:firstLine="72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3FB9C06B" w14:textId="77777777" w:rsidR="00E630EF" w:rsidRDefault="00E630EF" w:rsidP="00E630EF">
      <w:pPr>
        <w:spacing w:after="0"/>
        <w:ind w:firstLine="72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22F4FB13" w14:textId="3BFFC4B5" w:rsidR="00E630EF" w:rsidRDefault="00E630EF" w:rsidP="00E06632">
      <w:pPr>
        <w:spacing w:after="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5E2A3589" w14:textId="77777777" w:rsidR="00E630EF" w:rsidRDefault="00E630EF" w:rsidP="00E06632">
      <w:pPr>
        <w:spacing w:after="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57FF928F" w14:textId="32801510" w:rsidR="00E630EF" w:rsidRDefault="00E630EF" w:rsidP="00E06632">
      <w:pPr>
        <w:spacing w:after="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76B4DCE7" w14:textId="77777777" w:rsidR="00E630EF" w:rsidRDefault="00E630EF" w:rsidP="00E06632">
      <w:pPr>
        <w:spacing w:after="0"/>
        <w:rPr>
          <w:rFonts w:ascii="Calibri" w:hAnsi="Calibri" w:cs="Arial"/>
          <w:color w:val="000000" w:themeColor="text1"/>
          <w:sz w:val="22"/>
          <w:highlight w:val="yellow"/>
        </w:rPr>
      </w:pPr>
    </w:p>
    <w:p w14:paraId="2D51C8B8" w14:textId="2B50DB73" w:rsidR="00E06632" w:rsidRPr="00E630EF" w:rsidRDefault="00E06632" w:rsidP="00E06632">
      <w:pPr>
        <w:spacing w:after="0"/>
        <w:rPr>
          <w:rFonts w:asciiTheme="minorHAnsi" w:hAnsiTheme="minorHAnsi" w:cs="Arial"/>
          <w:color w:val="000000" w:themeColor="text1"/>
          <w:sz w:val="24"/>
        </w:rPr>
      </w:pPr>
      <w:r w:rsidRPr="00E630EF">
        <w:rPr>
          <w:rFonts w:asciiTheme="minorHAnsi" w:hAnsiTheme="minorHAnsi" w:cs="Arial"/>
          <w:color w:val="000000" w:themeColor="text1"/>
          <w:sz w:val="24"/>
          <w:highlight w:val="yellow"/>
        </w:rPr>
        <w:t>[Insert Date</w:t>
      </w:r>
      <w:r w:rsidRPr="00E630EF">
        <w:rPr>
          <w:rFonts w:asciiTheme="minorHAnsi" w:hAnsiTheme="minorHAnsi" w:cs="Arial"/>
          <w:color w:val="000000" w:themeColor="text1"/>
          <w:sz w:val="24"/>
        </w:rPr>
        <w:t>]</w:t>
      </w:r>
    </w:p>
    <w:p w14:paraId="358E0DDE" w14:textId="77777777" w:rsidR="00E06632" w:rsidRPr="00E630EF" w:rsidRDefault="00E06632" w:rsidP="00E06632">
      <w:pPr>
        <w:spacing w:after="0"/>
        <w:rPr>
          <w:rFonts w:asciiTheme="minorHAnsi" w:hAnsiTheme="minorHAnsi" w:cs="Arial"/>
          <w:color w:val="000000" w:themeColor="text1"/>
          <w:sz w:val="24"/>
        </w:rPr>
      </w:pPr>
    </w:p>
    <w:p w14:paraId="25B6BB04" w14:textId="77777777" w:rsidR="00E06632" w:rsidRPr="00BE4BFF" w:rsidRDefault="00E06632" w:rsidP="00E06632">
      <w:pPr>
        <w:spacing w:after="0"/>
        <w:rPr>
          <w:rFonts w:asciiTheme="minorHAnsi" w:hAnsiTheme="minorHAnsi" w:cstheme="majorHAnsi"/>
          <w:color w:val="000000" w:themeColor="text1"/>
          <w:sz w:val="24"/>
        </w:rPr>
      </w:pPr>
      <w:r w:rsidRPr="00BE4BFF">
        <w:rPr>
          <w:rFonts w:asciiTheme="minorHAnsi" w:hAnsiTheme="minorHAnsi" w:cstheme="majorHAnsi"/>
          <w:color w:val="000000" w:themeColor="text1"/>
          <w:sz w:val="24"/>
        </w:rPr>
        <w:t xml:space="preserve">Dear </w:t>
      </w:r>
      <w:r w:rsidRPr="00BE4BFF">
        <w:rPr>
          <w:rFonts w:asciiTheme="minorHAnsi" w:hAnsiTheme="minorHAnsi" w:cstheme="majorHAnsi"/>
          <w:color w:val="000000" w:themeColor="text1"/>
          <w:sz w:val="24"/>
          <w:highlight w:val="yellow"/>
        </w:rPr>
        <w:t>[Insert GP Name</w:t>
      </w:r>
      <w:r w:rsidRPr="00BE4BFF">
        <w:rPr>
          <w:rFonts w:asciiTheme="minorHAnsi" w:hAnsiTheme="minorHAnsi" w:cstheme="majorHAnsi"/>
          <w:color w:val="000000" w:themeColor="text1"/>
          <w:sz w:val="24"/>
        </w:rPr>
        <w:t>],</w:t>
      </w:r>
    </w:p>
    <w:p w14:paraId="6E315939" w14:textId="77777777" w:rsidR="00E06632" w:rsidRPr="00BE4BFF" w:rsidRDefault="00E06632" w:rsidP="00E06632">
      <w:pPr>
        <w:spacing w:after="0"/>
        <w:rPr>
          <w:rFonts w:asciiTheme="minorHAnsi" w:hAnsiTheme="minorHAnsi" w:cstheme="majorHAnsi"/>
          <w:color w:val="000000" w:themeColor="text1"/>
          <w:sz w:val="24"/>
        </w:rPr>
      </w:pPr>
    </w:p>
    <w:p w14:paraId="7638D890" w14:textId="28CF6FBA" w:rsidR="00E06632" w:rsidRPr="00BE4BFF" w:rsidRDefault="00E06632" w:rsidP="00E06632">
      <w:pPr>
        <w:spacing w:after="0"/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</w:pPr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Thanks for your referral. </w:t>
      </w:r>
      <w:r w:rsidR="00E630EF" w:rsidRPr="00E630E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 </w:t>
      </w:r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I wanted to let you know about a convenient means of consulting with me through the </w:t>
      </w:r>
      <w:r w:rsidRPr="00BE4BFF">
        <w:rPr>
          <w:rFonts w:asciiTheme="minorHAnsi" w:hAnsiTheme="minorHAnsi" w:cstheme="majorHAnsi"/>
          <w:b/>
          <w:iCs/>
          <w:color w:val="000000" w:themeColor="text1"/>
          <w:sz w:val="24"/>
          <w:shd w:val="clear" w:color="auto" w:fill="FFFFFF"/>
        </w:rPr>
        <w:t xml:space="preserve">Ontario </w:t>
      </w:r>
      <w:proofErr w:type="spellStart"/>
      <w:r w:rsidRPr="00BE4BFF">
        <w:rPr>
          <w:rFonts w:asciiTheme="minorHAnsi" w:hAnsiTheme="minorHAnsi" w:cstheme="majorHAnsi"/>
          <w:b/>
          <w:iCs/>
          <w:color w:val="000000" w:themeColor="text1"/>
          <w:sz w:val="24"/>
          <w:shd w:val="clear" w:color="auto" w:fill="FFFFFF"/>
        </w:rPr>
        <w:t>eConsult</w:t>
      </w:r>
      <w:proofErr w:type="spellEnd"/>
      <w:r w:rsidRPr="00BE4BFF">
        <w:rPr>
          <w:rFonts w:asciiTheme="minorHAnsi" w:hAnsiTheme="minorHAnsi" w:cstheme="majorHAnsi"/>
          <w:b/>
          <w:iCs/>
          <w:color w:val="000000" w:themeColor="text1"/>
          <w:sz w:val="24"/>
          <w:shd w:val="clear" w:color="auto" w:fill="FFFFFF"/>
        </w:rPr>
        <w:t xml:space="preserve"> Program.</w:t>
      </w:r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 You can now send me questions about your patients, their medical history and their test results for review through a secure, online </w:t>
      </w:r>
      <w:bookmarkStart w:id="0" w:name="_GoBack"/>
      <w:bookmarkEnd w:id="0"/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platform, enabling you to expedite access to specialist advice. </w:t>
      </w:r>
    </w:p>
    <w:p w14:paraId="7DD90C10" w14:textId="77777777" w:rsidR="00E06632" w:rsidRPr="00BE4BFF" w:rsidRDefault="00E06632" w:rsidP="00E06632">
      <w:pPr>
        <w:spacing w:after="0"/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</w:pPr>
    </w:p>
    <w:p w14:paraId="0AB0B67B" w14:textId="5CFA1F8C" w:rsidR="00E06632" w:rsidRPr="00BE4BFF" w:rsidRDefault="00E06632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ajorHAnsi"/>
          <w:color w:val="000000" w:themeColor="text1"/>
          <w:sz w:val="24"/>
        </w:rPr>
      </w:pPr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Typically, I respond to </w:t>
      </w:r>
      <w:proofErr w:type="spellStart"/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>eConsult</w:t>
      </w:r>
      <w:proofErr w:type="spellEnd"/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 xml:space="preserve"> requests within 72 hours of receipt.  </w:t>
      </w:r>
      <w:r w:rsidRPr="00BE4BFF">
        <w:rPr>
          <w:rFonts w:asciiTheme="minorHAnsi" w:hAnsiTheme="minorHAnsi" w:cstheme="majorHAnsi"/>
          <w:sz w:val="24"/>
        </w:rPr>
        <w:t>In comparison, the current wait time for a face-to-face visit in my clinic is [</w:t>
      </w:r>
      <w:r w:rsidRPr="00BE4BFF">
        <w:rPr>
          <w:rFonts w:asciiTheme="minorHAnsi" w:hAnsiTheme="minorHAnsi" w:cstheme="majorHAnsi"/>
          <w:sz w:val="24"/>
          <w:highlight w:val="yellow"/>
        </w:rPr>
        <w:t>Insert current wait time</w:t>
      </w:r>
      <w:r w:rsidRPr="00BE4BFF">
        <w:rPr>
          <w:rFonts w:asciiTheme="minorHAnsi" w:hAnsiTheme="minorHAnsi" w:cstheme="majorHAnsi"/>
          <w:sz w:val="24"/>
        </w:rPr>
        <w:t>].</w:t>
      </w:r>
      <w:r w:rsidRPr="00BE4BFF">
        <w:rPr>
          <w:rFonts w:asciiTheme="minorHAnsi" w:hAnsiTheme="minorHAnsi" w:cstheme="majorHAnsi"/>
          <w:color w:val="000000" w:themeColor="text1"/>
          <w:sz w:val="24"/>
        </w:rPr>
        <w:t xml:space="preserve"> If you already have access to the Ontario </w:t>
      </w:r>
      <w:proofErr w:type="spellStart"/>
      <w:r w:rsidRPr="00BE4BFF">
        <w:rPr>
          <w:rFonts w:asciiTheme="minorHAnsi" w:hAnsiTheme="minorHAnsi" w:cstheme="majorHAnsi"/>
          <w:color w:val="000000" w:themeColor="text1"/>
          <w:sz w:val="24"/>
        </w:rPr>
        <w:t>eConsult</w:t>
      </w:r>
      <w:proofErr w:type="spellEnd"/>
      <w:r w:rsidRPr="00BE4BFF">
        <w:rPr>
          <w:rFonts w:asciiTheme="minorHAnsi" w:hAnsiTheme="minorHAnsi" w:cstheme="majorHAnsi"/>
          <w:color w:val="000000" w:themeColor="text1"/>
          <w:sz w:val="24"/>
        </w:rPr>
        <w:t xml:space="preserve"> service, please consider using it for this patient. </w:t>
      </w:r>
    </w:p>
    <w:p w14:paraId="3855391E" w14:textId="77777777" w:rsidR="00E06632" w:rsidRPr="00BE4BFF" w:rsidRDefault="00E06632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ajorHAnsi"/>
          <w:color w:val="000000" w:themeColor="text1"/>
          <w:sz w:val="24"/>
        </w:rPr>
      </w:pPr>
    </w:p>
    <w:p w14:paraId="387D02B9" w14:textId="518A5DF3" w:rsidR="00E06632" w:rsidRDefault="00E06632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ajorHAnsi"/>
          <w:color w:val="000000" w:themeColor="text1"/>
          <w:sz w:val="24"/>
        </w:rPr>
      </w:pPr>
      <w:r w:rsidRPr="00BE4BFF">
        <w:rPr>
          <w:rFonts w:asciiTheme="minorHAnsi" w:hAnsiTheme="minorHAnsi" w:cstheme="majorHAnsi"/>
          <w:color w:val="000000" w:themeColor="text1"/>
          <w:sz w:val="24"/>
        </w:rPr>
        <w:t xml:space="preserve">If you don’t have access to the Ontario </w:t>
      </w:r>
      <w:proofErr w:type="spellStart"/>
      <w:r w:rsidRPr="00BE4BFF">
        <w:rPr>
          <w:rFonts w:asciiTheme="minorHAnsi" w:hAnsiTheme="minorHAnsi" w:cstheme="majorHAnsi"/>
          <w:color w:val="000000" w:themeColor="text1"/>
          <w:sz w:val="24"/>
        </w:rPr>
        <w:t>eConsult</w:t>
      </w:r>
      <w:proofErr w:type="spellEnd"/>
      <w:r w:rsidRPr="00BE4BFF">
        <w:rPr>
          <w:rFonts w:asciiTheme="minorHAnsi" w:hAnsiTheme="minorHAnsi" w:cstheme="majorHAnsi"/>
          <w:color w:val="000000" w:themeColor="text1"/>
          <w:sz w:val="24"/>
        </w:rPr>
        <w:t xml:space="preserve"> service, please consider </w:t>
      </w:r>
      <w:r w:rsidRPr="00BE4BFF">
        <w:rPr>
          <w:rFonts w:asciiTheme="minorHAnsi" w:hAnsiTheme="minorHAnsi" w:cstheme="majorHAnsi"/>
          <w:b/>
          <w:color w:val="000000" w:themeColor="text1"/>
          <w:sz w:val="24"/>
        </w:rPr>
        <w:t>signing up</w:t>
      </w:r>
      <w:r w:rsidRPr="00BE4BFF">
        <w:rPr>
          <w:rFonts w:asciiTheme="minorHAnsi" w:hAnsiTheme="minorHAnsi" w:cstheme="majorHAnsi"/>
          <w:color w:val="000000" w:themeColor="text1"/>
          <w:sz w:val="24"/>
        </w:rPr>
        <w:t>.</w:t>
      </w:r>
    </w:p>
    <w:p w14:paraId="444313B6" w14:textId="77777777" w:rsidR="00E630EF" w:rsidRPr="00BE4BFF" w:rsidRDefault="00E630EF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ajorHAnsi"/>
          <w:color w:val="000000" w:themeColor="text1"/>
          <w:sz w:val="24"/>
        </w:rPr>
      </w:pPr>
    </w:p>
    <w:p w14:paraId="2EDE5058" w14:textId="7ABA20D4" w:rsidR="00E06632" w:rsidRPr="00BE4BFF" w:rsidRDefault="00E06632" w:rsidP="00E066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000000" w:themeColor="text1"/>
          <w:sz w:val="24"/>
        </w:rPr>
      </w:pPr>
      <w:r w:rsidRPr="00BE4BFF">
        <w:rPr>
          <w:rFonts w:asciiTheme="minorHAnsi" w:hAnsiTheme="minorHAnsi" w:cstheme="majorHAnsi"/>
          <w:color w:val="000000" w:themeColor="text1"/>
          <w:sz w:val="24"/>
        </w:rPr>
        <w:t>For more information, go to https://otnhub.ca/patient-care/</w:t>
      </w:r>
    </w:p>
    <w:p w14:paraId="21BD1158" w14:textId="77777777" w:rsidR="00E06632" w:rsidRPr="00BE4BFF" w:rsidRDefault="00E06632" w:rsidP="00E066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000000" w:themeColor="text1"/>
          <w:sz w:val="24"/>
        </w:rPr>
      </w:pPr>
      <w:r w:rsidRPr="00BE4BFF">
        <w:rPr>
          <w:rFonts w:asciiTheme="minorHAnsi" w:hAnsiTheme="minorHAnsi" w:cstheme="majorHAnsi"/>
          <w:color w:val="000000" w:themeColor="text1"/>
          <w:sz w:val="24"/>
        </w:rPr>
        <w:t>To sign up, contact Lacey Cranston at</w:t>
      </w:r>
      <w:hyperlink r:id="rId7" w:history="1"/>
      <w:r w:rsidRPr="00BE4BFF">
        <w:rPr>
          <w:rFonts w:asciiTheme="minorHAnsi" w:hAnsiTheme="minorHAnsi" w:cstheme="majorHAnsi"/>
          <w:sz w:val="24"/>
        </w:rPr>
        <w:t xml:space="preserve"> </w:t>
      </w:r>
      <w:hyperlink r:id="rId8" w:history="1">
        <w:r w:rsidRPr="00BE4BFF">
          <w:rPr>
            <w:rStyle w:val="Hyperlink"/>
            <w:rFonts w:asciiTheme="minorHAnsi" w:hAnsiTheme="minorHAnsi" w:cstheme="majorHAnsi"/>
            <w:sz w:val="24"/>
          </w:rPr>
          <w:t>Lacey.Cranston@queensu.ca</w:t>
        </w:r>
      </w:hyperlink>
    </w:p>
    <w:p w14:paraId="6D4F1A7C" w14:textId="77777777" w:rsidR="00E06632" w:rsidRPr="00E630EF" w:rsidRDefault="00E06632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ajorHAnsi"/>
          <w:color w:val="000000" w:themeColor="text1"/>
          <w:sz w:val="24"/>
        </w:rPr>
      </w:pPr>
    </w:p>
    <w:p w14:paraId="0EB7E5C2" w14:textId="02992A10" w:rsidR="00E06632" w:rsidRPr="00E630EF" w:rsidRDefault="00E06632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</w:pPr>
      <w:r w:rsidRP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 xml:space="preserve">If you decide to submit this case as an </w:t>
      </w:r>
      <w:proofErr w:type="spellStart"/>
      <w:r w:rsidRP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>eConsult</w:t>
      </w:r>
      <w:proofErr w:type="spellEnd"/>
      <w:r w:rsid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>,</w:t>
      </w:r>
      <w:r w:rsidRP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 xml:space="preserve"> and no longer need your patient seen in my office, please inform my office by calling [</w:t>
      </w:r>
      <w:r w:rsidRPr="00E630EF">
        <w:rPr>
          <w:rFonts w:asciiTheme="minorHAnsi" w:hAnsiTheme="minorHAnsi" w:cs="Arial"/>
          <w:iCs/>
          <w:color w:val="000000" w:themeColor="text1"/>
          <w:sz w:val="24"/>
          <w:highlight w:val="yellow"/>
          <w:shd w:val="clear" w:color="auto" w:fill="FFFFFF"/>
        </w:rPr>
        <w:t>Insert phone number</w:t>
      </w:r>
      <w:r w:rsidRP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>], faxing [</w:t>
      </w:r>
      <w:r w:rsidRPr="00E630EF">
        <w:rPr>
          <w:rFonts w:asciiTheme="minorHAnsi" w:hAnsiTheme="minorHAnsi" w:cs="Arial"/>
          <w:iCs/>
          <w:color w:val="000000" w:themeColor="text1"/>
          <w:sz w:val="24"/>
          <w:highlight w:val="yellow"/>
          <w:shd w:val="clear" w:color="auto" w:fill="FFFFFF"/>
        </w:rPr>
        <w:t>Insert fax number</w:t>
      </w:r>
      <w:r w:rsidRP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>] or emailing [</w:t>
      </w:r>
      <w:r w:rsidRPr="00E630EF">
        <w:rPr>
          <w:rFonts w:asciiTheme="minorHAnsi" w:hAnsiTheme="minorHAnsi" w:cs="Arial"/>
          <w:iCs/>
          <w:color w:val="000000" w:themeColor="text1"/>
          <w:sz w:val="24"/>
          <w:highlight w:val="yellow"/>
          <w:shd w:val="clear" w:color="auto" w:fill="FFFFFF"/>
        </w:rPr>
        <w:t>Insert email address</w:t>
      </w:r>
      <w:r w:rsidRPr="00E630EF">
        <w:rPr>
          <w:rFonts w:asciiTheme="minorHAnsi" w:hAnsiTheme="minorHAnsi" w:cs="Arial"/>
          <w:iCs/>
          <w:color w:val="000000" w:themeColor="text1"/>
          <w:sz w:val="24"/>
          <w:shd w:val="clear" w:color="auto" w:fill="FFFFFF"/>
        </w:rPr>
        <w:t>].</w:t>
      </w:r>
    </w:p>
    <w:p w14:paraId="3FF60DBB" w14:textId="77777777" w:rsidR="00E06632" w:rsidRPr="00BE4BFF" w:rsidRDefault="00E06632" w:rsidP="00E0663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ajorHAnsi"/>
          <w:color w:val="000000" w:themeColor="text1"/>
          <w:sz w:val="24"/>
        </w:rPr>
      </w:pPr>
    </w:p>
    <w:p w14:paraId="5D7998FF" w14:textId="77777777" w:rsidR="00E06632" w:rsidRPr="00BE4BFF" w:rsidRDefault="00E06632" w:rsidP="00E06632">
      <w:pPr>
        <w:spacing w:after="0"/>
        <w:rPr>
          <w:rFonts w:asciiTheme="minorHAnsi" w:hAnsiTheme="minorHAnsi" w:cstheme="majorHAnsi"/>
          <w:iCs/>
          <w:sz w:val="24"/>
          <w:shd w:val="clear" w:color="auto" w:fill="FFFFFF"/>
        </w:rPr>
      </w:pPr>
      <w:r w:rsidRPr="00BE4BFF">
        <w:rPr>
          <w:rFonts w:asciiTheme="minorHAnsi" w:hAnsiTheme="minorHAnsi" w:cstheme="majorHAnsi"/>
          <w:iCs/>
          <w:sz w:val="24"/>
          <w:shd w:val="clear" w:color="auto" w:fill="FFFFFF"/>
        </w:rPr>
        <w:t xml:space="preserve">I look forward to engaging with you via </w:t>
      </w:r>
      <w:proofErr w:type="spellStart"/>
      <w:r w:rsidRPr="00BE4BFF">
        <w:rPr>
          <w:rFonts w:asciiTheme="minorHAnsi" w:hAnsiTheme="minorHAnsi" w:cstheme="majorHAnsi"/>
          <w:iCs/>
          <w:sz w:val="24"/>
          <w:shd w:val="clear" w:color="auto" w:fill="FFFFFF"/>
        </w:rPr>
        <w:t>eConsult</w:t>
      </w:r>
      <w:proofErr w:type="spellEnd"/>
      <w:r w:rsidRPr="00BE4BFF">
        <w:rPr>
          <w:rFonts w:asciiTheme="minorHAnsi" w:hAnsiTheme="minorHAnsi" w:cstheme="majorHAnsi"/>
          <w:iCs/>
          <w:sz w:val="24"/>
          <w:shd w:val="clear" w:color="auto" w:fill="FFFFFF"/>
        </w:rPr>
        <w:t xml:space="preserve"> and continuing to assist in the care of your patients. </w:t>
      </w:r>
    </w:p>
    <w:p w14:paraId="1CEF5537" w14:textId="77777777" w:rsidR="00E06632" w:rsidRPr="00BE4BFF" w:rsidRDefault="00E06632" w:rsidP="00E06632">
      <w:pPr>
        <w:spacing w:after="0"/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</w:pPr>
    </w:p>
    <w:p w14:paraId="24A4EC02" w14:textId="77777777" w:rsidR="00E06632" w:rsidRPr="00BE4BFF" w:rsidRDefault="00E06632" w:rsidP="00E06632">
      <w:pPr>
        <w:spacing w:after="0" w:line="240" w:lineRule="auto"/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</w:pPr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>[</w:t>
      </w:r>
      <w:r w:rsidRPr="00BE4BFF">
        <w:rPr>
          <w:rFonts w:asciiTheme="minorHAnsi" w:hAnsiTheme="minorHAnsi" w:cstheme="majorHAnsi"/>
          <w:iCs/>
          <w:color w:val="000000" w:themeColor="text1"/>
          <w:sz w:val="24"/>
          <w:highlight w:val="yellow"/>
          <w:shd w:val="clear" w:color="auto" w:fill="FFFFFF"/>
        </w:rPr>
        <w:t>Insert Specialist Sign Off</w:t>
      </w:r>
      <w:r w:rsidRPr="00BE4BFF">
        <w:rPr>
          <w:rFonts w:asciiTheme="minorHAnsi" w:hAnsiTheme="minorHAnsi" w:cstheme="majorHAnsi"/>
          <w:iCs/>
          <w:color w:val="000000" w:themeColor="text1"/>
          <w:sz w:val="24"/>
          <w:shd w:val="clear" w:color="auto" w:fill="FFFFFF"/>
        </w:rPr>
        <w:t>]</w:t>
      </w:r>
    </w:p>
    <w:p w14:paraId="3504DE60" w14:textId="36BF65CF" w:rsidR="00DE65E4" w:rsidRDefault="00DE65E4"/>
    <w:p w14:paraId="45B9BC10" w14:textId="77777777" w:rsidR="006605EC" w:rsidRDefault="006605EC">
      <w:pPr>
        <w:rPr>
          <w:rFonts w:asciiTheme="minorHAnsi" w:hAnsiTheme="minorHAnsi"/>
          <w:sz w:val="22"/>
          <w:szCs w:val="22"/>
        </w:rPr>
      </w:pPr>
    </w:p>
    <w:p w14:paraId="4D85E6A7" w14:textId="76B22B81" w:rsidR="00E630EF" w:rsidRPr="00E630EF" w:rsidRDefault="006605EC">
      <w:pPr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BE981" wp14:editId="03371F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68A91" w14:textId="77777777" w:rsidR="006605EC" w:rsidRPr="00FA1D33" w:rsidRDefault="006605EC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1D33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DID YOU KNOW…</w:t>
                            </w:r>
                          </w:p>
                          <w:p w14:paraId="501EBD7C" w14:textId="77777777" w:rsidR="006605EC" w:rsidRPr="00FA1D33" w:rsidRDefault="006605EC" w:rsidP="00E630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1D33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Over 85,000 patients in Ontario have had an </w:t>
                            </w:r>
                            <w:proofErr w:type="spellStart"/>
                            <w:r w:rsidRPr="00FA1D33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eConsult</w:t>
                            </w:r>
                            <w:proofErr w:type="spellEnd"/>
                            <w:r w:rsidRPr="00FA1D33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sent by their primary care provider.</w:t>
                            </w:r>
                          </w:p>
                          <w:p w14:paraId="46580B99" w14:textId="77777777" w:rsidR="006605EC" w:rsidRPr="00FA1D33" w:rsidRDefault="006605EC" w:rsidP="00E630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40% of cases, a referral was originally contemplated and was no longer needed, resulting in fewer face-to-face specialist visits and more timely diagnosis and treatment for patients. </w:t>
                            </w:r>
                          </w:p>
                          <w:p w14:paraId="3AC1C659" w14:textId="77777777" w:rsidR="006605EC" w:rsidRPr="00FA1D33" w:rsidRDefault="006605EC" w:rsidP="00E630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32% of cases, a referral was still required; however, primary care providers reported an </w:t>
                            </w:r>
                            <w:proofErr w:type="spellStart"/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>eConsult</w:t>
                            </w:r>
                            <w:proofErr w:type="spellEnd"/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likely led to a more effective specialist visit. </w:t>
                            </w:r>
                          </w:p>
                          <w:p w14:paraId="36E30F09" w14:textId="77777777" w:rsidR="006605EC" w:rsidRPr="00FA1D33" w:rsidRDefault="006605EC" w:rsidP="006D3BF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You can bill K738 when you submit an </w:t>
                            </w:r>
                            <w:proofErr w:type="spellStart"/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>eConsult</w:t>
                            </w:r>
                            <w:proofErr w:type="spellEnd"/>
                            <w:r w:rsidRPr="00FA1D33"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($16.00).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BE9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dSOgIAAHgEAAAOAAAAZHJzL2Uyb0RvYy54bWysVE1v2zAMvQ/YfxB0X+xkbZcacYosRYcB&#13;&#10;RVsgHXpWZLk2JouCpMbufv2e5CQNup2GXWR+PFEkH+nF1dBptlPOt2RKPp3knCkjqWrNc8l/PN58&#13;&#10;mnPmgzCV0GRUyV+V51fLjx8WvS3UjBrSlXIMQYwvelvyJgRbZJmXjeqEn5BVBs6aXCcCVPecVU70&#13;&#10;iN7pbJbnF1lPrrKOpPIe1uvRyZcpfl0rGe7r2qvAdMmRW0inS+c2ntlyIYpnJ2zTyn0a4h+y6ERr&#13;&#10;8Ogx1LUIgr249o9QXSsdearDRFKXUV23UqUaUM00f1fNphFWpVrQHG+PbfL/L6y82z041lbgjjMj&#13;&#10;OlD0qIbAvtLAprE7vfUFQBsLWBhgjsi93cMYix5q18UvymHwo8+vx97GYDJems/m8xwuCd9BQZzs&#13;&#10;7bp1PnxT1LEolNyBvNRTsbv1YYQeIPE1Qzet1rCLQhvWl/zi83meLnjSbRWd0RevrLVjO4ER2Goh&#13;&#10;f8b08ewJCpo2MMZix6KiFIbtAGgUt1S9ogGOxgHyVt60iHsrfHgQDhODwrAF4R5HrQnJ0F7irCH3&#13;&#10;62/2iAeR8HLWYwJLbrAinOnvBgRfTs/O4sAm5ez8ywyKO/VsTz3mpVsT6gOJyC2JER/0QawddU9Y&#13;&#10;lVV8Ey5hJF4ueTiI6zBuBVZNqtUqgTCiVoRbs7Eyhj5083F4Es7uWQog+I4OkyqKd2SN2HjT29VL&#13;&#10;AGWJybee7ruO8U6k7Fcx7s+pnlBvP4zlbwAAAP//AwBQSwMEFAAGAAgAAAAhAAUyY4naAAAACgEA&#13;&#10;AA8AAABkcnMvZG93bnJldi54bWxMT0FuwjAQvFfiD9ZW6q04RWqbhjgIgXrrgQLq2cTbJGCvo9hA&#13;&#10;0td3qZDoZbSj0czO5LPeWXHCLjSeFDyNExBIpTcNVQq2m/fHFESImoy2nlDBgAFmxegu15nxZ/rE&#13;&#10;0zpWgkMoZFpBHWObSRnKGp0OY98isfbtO6cj066SptNnDndWTpLkRTrdEH+odYuLGsvD+ugUmOF5&#13;&#10;MRj7Y7b7r9e3lTeb1UdYKvVw3y+nDPMpiIh9vDngsoH7Q8HFdv5IJgirgNfEP2RtkqZMd9dDFrn8&#13;&#10;P6H4BQAA//8DAFBLAQItABQABgAIAAAAIQC2gziS/gAAAOEBAAATAAAAAAAAAAAAAAAAAAAAAABb&#13;&#10;Q29udGVudF9UeXBlc10ueG1sUEsBAi0AFAAGAAgAAAAhADj9If/WAAAAlAEAAAsAAAAAAAAAAAAA&#13;&#10;AAAALwEAAF9yZWxzLy5yZWxzUEsBAi0AFAAGAAgAAAAhAJUAF1I6AgAAeAQAAA4AAAAAAAAAAAAA&#13;&#10;AAAALgIAAGRycy9lMm9Eb2MueG1sUEsBAi0AFAAGAAgAAAAhAAUyY4naAAAACgEAAA8AAAAAAAAA&#13;&#10;AAAAAAAAlAQAAGRycy9kb3ducmV2LnhtbFBLBQYAAAAABAAEAPMAAACbBQAAAAA=&#13;&#10;" filled="f" strokeweight=".5pt">
                <v:fill o:detectmouseclick="t"/>
                <v:textbox style="mso-fit-shape-to-text:t">
                  <w:txbxContent>
                    <w:p w14:paraId="40A68A91" w14:textId="77777777" w:rsidR="006605EC" w:rsidRPr="00FA1D33" w:rsidRDefault="006605EC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A1D33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DID YOU KNOW…</w:t>
                      </w:r>
                    </w:p>
                    <w:p w14:paraId="501EBD7C" w14:textId="77777777" w:rsidR="006605EC" w:rsidRPr="00FA1D33" w:rsidRDefault="006605EC" w:rsidP="00E630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A1D33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Over 85,000 patients in Ontario have had an </w:t>
                      </w:r>
                      <w:proofErr w:type="spellStart"/>
                      <w:r w:rsidRPr="00FA1D33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eConsult</w:t>
                      </w:r>
                      <w:proofErr w:type="spellEnd"/>
                      <w:r w:rsidRPr="00FA1D33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 sent by their primary care provider.</w:t>
                      </w:r>
                    </w:p>
                    <w:p w14:paraId="46580B99" w14:textId="77777777" w:rsidR="006605EC" w:rsidRPr="00FA1D33" w:rsidRDefault="006605EC" w:rsidP="00E630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 xml:space="preserve">In 40% of cases, a referral was originally contemplated and was no longer needed, resulting in fewer face-to-face specialist visits and more timely diagnosis and treatment for patients. </w:t>
                      </w:r>
                    </w:p>
                    <w:p w14:paraId="3AC1C659" w14:textId="77777777" w:rsidR="006605EC" w:rsidRPr="00FA1D33" w:rsidRDefault="006605EC" w:rsidP="00E630E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 xml:space="preserve">In 32% of cases, a referral was still required; however, primary care providers reported an </w:t>
                      </w:r>
                      <w:proofErr w:type="spellStart"/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>eConsult</w:t>
                      </w:r>
                      <w:proofErr w:type="spellEnd"/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 xml:space="preserve"> likely led to a more effective specialist visit. </w:t>
                      </w:r>
                    </w:p>
                    <w:p w14:paraId="36E30F09" w14:textId="77777777" w:rsidR="006605EC" w:rsidRPr="00FA1D33" w:rsidRDefault="006605EC" w:rsidP="006D3BF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 xml:space="preserve">You can bill K738 when you submit an </w:t>
                      </w:r>
                      <w:proofErr w:type="spellStart"/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>eConsult</w:t>
                      </w:r>
                      <w:proofErr w:type="spellEnd"/>
                      <w:r w:rsidRPr="00FA1D33"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  <w:t xml:space="preserve"> ($16.00).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30EF" w:rsidRPr="00E630EF" w:rsidSect="006605EC">
      <w:headerReference w:type="default" r:id="rId9"/>
      <w:pgSz w:w="12240" w:h="15840"/>
      <w:pgMar w:top="1118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C6A1" w14:textId="77777777" w:rsidR="00186BC1" w:rsidRDefault="00186BC1" w:rsidP="00E630EF">
      <w:pPr>
        <w:spacing w:after="0" w:line="240" w:lineRule="auto"/>
      </w:pPr>
      <w:r>
        <w:separator/>
      </w:r>
    </w:p>
  </w:endnote>
  <w:endnote w:type="continuationSeparator" w:id="0">
    <w:p w14:paraId="72BB245D" w14:textId="77777777" w:rsidR="00186BC1" w:rsidRDefault="00186BC1" w:rsidP="00E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 Light">
    <w:altName w:val="Calibri Light"/>
    <w:panose1 w:val="020B0604020202020204"/>
    <w:charset w:val="00"/>
    <w:family w:val="auto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88DFC" w14:textId="77777777" w:rsidR="00186BC1" w:rsidRDefault="00186BC1" w:rsidP="00E630EF">
      <w:pPr>
        <w:spacing w:after="0" w:line="240" w:lineRule="auto"/>
      </w:pPr>
      <w:r>
        <w:separator/>
      </w:r>
    </w:p>
  </w:footnote>
  <w:footnote w:type="continuationSeparator" w:id="0">
    <w:p w14:paraId="3301B54D" w14:textId="77777777" w:rsidR="00186BC1" w:rsidRDefault="00186BC1" w:rsidP="00E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6F939" w14:textId="77777777" w:rsidR="00E630EF" w:rsidRDefault="00E630EF">
    <w:pPr>
      <w:pStyle w:val="Header"/>
    </w:pPr>
  </w:p>
  <w:p w14:paraId="34CA6978" w14:textId="2C93C52B" w:rsidR="00E630EF" w:rsidRDefault="00E630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F6B93" wp14:editId="16D1CF53">
          <wp:simplePos x="0" y="0"/>
          <wp:positionH relativeFrom="column">
            <wp:posOffset>4455807</wp:posOffset>
          </wp:positionH>
          <wp:positionV relativeFrom="paragraph">
            <wp:posOffset>-229870</wp:posOffset>
          </wp:positionV>
          <wp:extent cx="1953087" cy="1293401"/>
          <wp:effectExtent l="152400" t="393700" r="180975" b="3962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nsult recommended sta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704712">
                    <a:off x="0" y="0"/>
                    <a:ext cx="1953087" cy="129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18CF"/>
    <w:multiLevelType w:val="hybridMultilevel"/>
    <w:tmpl w:val="F13C0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3B"/>
    <w:rsid w:val="00186BC1"/>
    <w:rsid w:val="00223D3B"/>
    <w:rsid w:val="006605EC"/>
    <w:rsid w:val="008B422E"/>
    <w:rsid w:val="009D5734"/>
    <w:rsid w:val="00A64BC4"/>
    <w:rsid w:val="00BE4BFF"/>
    <w:rsid w:val="00BF612D"/>
    <w:rsid w:val="00DE65E4"/>
    <w:rsid w:val="00E06632"/>
    <w:rsid w:val="00E630EF"/>
    <w:rsid w:val="00F62019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5930"/>
  <w15:chartTrackingRefBased/>
  <w15:docId w15:val="{CEC8065C-1EFC-CF4B-8D8C-FE03604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632"/>
    <w:pPr>
      <w:spacing w:after="240" w:line="280" w:lineRule="exact"/>
    </w:pPr>
    <w:rPr>
      <w:rFonts w:ascii="Lato Light" w:eastAsiaTheme="minorEastAsia" w:hAnsi="Lato Light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6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32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3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EF"/>
    <w:rPr>
      <w:rFonts w:ascii="Lato Light" w:eastAsiaTheme="minorEastAsia" w:hAnsi="Lato Light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EF"/>
    <w:rPr>
      <w:rFonts w:ascii="Lato Light" w:eastAsiaTheme="minorEastAsia" w:hAnsi="Lato Light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ey.Cranston@queensu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Cranston</dc:creator>
  <cp:keywords/>
  <dc:description/>
  <cp:lastModifiedBy>Lacey Cranston</cp:lastModifiedBy>
  <cp:revision>3</cp:revision>
  <dcterms:created xsi:type="dcterms:W3CDTF">2018-12-21T15:25:00Z</dcterms:created>
  <dcterms:modified xsi:type="dcterms:W3CDTF">2019-03-14T19:11:00Z</dcterms:modified>
</cp:coreProperties>
</file>